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41F1" w:rsidRDefault="00000000">
      <w:pPr>
        <w:jc w:val="center"/>
        <w:rPr>
          <w:rFonts w:ascii="Century Gothic" w:eastAsia="Century Gothic" w:hAnsi="Century Gothic" w:cs="Century Gothic"/>
          <w:color w:val="404040"/>
          <w:sz w:val="24"/>
          <w:szCs w:val="24"/>
        </w:rPr>
      </w:pPr>
      <w:r>
        <w:rPr>
          <w:rFonts w:ascii="Century Gothic" w:eastAsia="Century Gothic" w:hAnsi="Century Gothic" w:cs="Century Gothic"/>
          <w:noProof/>
          <w:color w:val="404040"/>
          <w:sz w:val="24"/>
          <w:szCs w:val="24"/>
        </w:rPr>
        <w:drawing>
          <wp:inline distT="114300" distB="114300" distL="114300" distR="114300">
            <wp:extent cx="933536" cy="933536"/>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33536" cy="933536"/>
                    </a:xfrm>
                    <a:prstGeom prst="rect">
                      <a:avLst/>
                    </a:prstGeom>
                    <a:ln/>
                  </pic:spPr>
                </pic:pic>
              </a:graphicData>
            </a:graphic>
          </wp:inline>
        </w:drawing>
      </w:r>
      <w:r>
        <w:rPr>
          <w:rFonts w:ascii="Century Gothic" w:eastAsia="Century Gothic" w:hAnsi="Century Gothic" w:cs="Century Gothic"/>
          <w:noProof/>
          <w:color w:val="404040"/>
          <w:sz w:val="24"/>
          <w:szCs w:val="24"/>
        </w:rPr>
        <w:drawing>
          <wp:inline distT="114300" distB="114300" distL="114300" distR="114300">
            <wp:extent cx="2612919" cy="92550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612919" cy="925506"/>
                    </a:xfrm>
                    <a:prstGeom prst="rect">
                      <a:avLst/>
                    </a:prstGeom>
                    <a:ln/>
                  </pic:spPr>
                </pic:pic>
              </a:graphicData>
            </a:graphic>
          </wp:inline>
        </w:drawing>
      </w:r>
    </w:p>
    <w:p w:rsidR="007141F1" w:rsidRDefault="007141F1">
      <w:pPr>
        <w:rPr>
          <w:rFonts w:ascii="Century Gothic" w:eastAsia="Century Gothic" w:hAnsi="Century Gothic" w:cs="Century Gothic"/>
          <w:sz w:val="14"/>
          <w:szCs w:val="14"/>
          <w:highlight w:val="white"/>
        </w:rPr>
      </w:pPr>
    </w:p>
    <w:p w:rsidR="007141F1" w:rsidRDefault="00000000">
      <w:pPr>
        <w:jc w:val="center"/>
        <w:rPr>
          <w:rFonts w:ascii="Century Gothic" w:eastAsia="Century Gothic" w:hAnsi="Century Gothic" w:cs="Century Gothic"/>
          <w:b/>
          <w:sz w:val="24"/>
          <w:szCs w:val="24"/>
          <w:highlight w:val="white"/>
          <w:u w:val="single"/>
        </w:rPr>
      </w:pPr>
      <w:r>
        <w:rPr>
          <w:rFonts w:ascii="Century Gothic" w:eastAsia="Century Gothic" w:hAnsi="Century Gothic" w:cs="Century Gothic"/>
          <w:b/>
          <w:sz w:val="24"/>
          <w:szCs w:val="24"/>
          <w:highlight w:val="white"/>
          <w:u w:val="single"/>
        </w:rPr>
        <w:t>The Menstrual cycle and Swimming at CSC</w:t>
      </w:r>
    </w:p>
    <w:p w:rsidR="007141F1" w:rsidRDefault="007141F1">
      <w:pPr>
        <w:jc w:val="center"/>
        <w:rPr>
          <w:rFonts w:ascii="Century Gothic" w:eastAsia="Century Gothic" w:hAnsi="Century Gothic" w:cs="Century Gothic"/>
          <w:b/>
          <w:sz w:val="16"/>
          <w:szCs w:val="16"/>
          <w:highlight w:val="white"/>
          <w:u w:val="single"/>
        </w:rPr>
      </w:pPr>
    </w:p>
    <w:p w:rsidR="007141F1"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Most girls start their periods when they're about 12, but they can start as early as 8, so it's important that you feel prepared. </w:t>
      </w:r>
    </w:p>
    <w:p w:rsidR="007141F1" w:rsidRDefault="007141F1">
      <w:pPr>
        <w:rPr>
          <w:rFonts w:ascii="Century Gothic" w:eastAsia="Century Gothic" w:hAnsi="Century Gothic" w:cs="Century Gothic"/>
          <w:sz w:val="24"/>
          <w:szCs w:val="24"/>
        </w:rPr>
      </w:pPr>
    </w:p>
    <w:p w:rsidR="007141F1"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Periods are completely normal and natural – they are part of growing up.</w:t>
      </w:r>
    </w:p>
    <w:p w:rsidR="007141F1" w:rsidRDefault="007141F1">
      <w:pPr>
        <w:rPr>
          <w:rFonts w:ascii="Century Gothic" w:eastAsia="Century Gothic" w:hAnsi="Century Gothic" w:cs="Century Gothic"/>
          <w:sz w:val="16"/>
          <w:szCs w:val="16"/>
        </w:rPr>
      </w:pPr>
    </w:p>
    <w:p w:rsidR="007141F1" w:rsidRDefault="00000000">
      <w:pPr>
        <w:rPr>
          <w:rFonts w:ascii="Century Gothic" w:eastAsia="Century Gothic" w:hAnsi="Century Gothic" w:cs="Century Gothic"/>
          <w:color w:val="1F1F1F"/>
          <w:sz w:val="24"/>
          <w:szCs w:val="24"/>
          <w:highlight w:val="white"/>
        </w:rPr>
      </w:pPr>
      <w:r>
        <w:rPr>
          <w:rFonts w:ascii="Century Gothic" w:eastAsia="Century Gothic" w:hAnsi="Century Gothic" w:cs="Century Gothic"/>
          <w:color w:val="040C28"/>
          <w:sz w:val="24"/>
          <w:szCs w:val="24"/>
        </w:rPr>
        <w:t>A period is the part of the menstrual cycle when a girl or woman bleeds from her vagina for a few days</w:t>
      </w:r>
      <w:r>
        <w:rPr>
          <w:rFonts w:ascii="Century Gothic" w:eastAsia="Century Gothic" w:hAnsi="Century Gothic" w:cs="Century Gothic"/>
          <w:color w:val="1F1F1F"/>
          <w:sz w:val="24"/>
          <w:szCs w:val="24"/>
        </w:rPr>
        <w:t>. For mos</w:t>
      </w:r>
      <w:r>
        <w:rPr>
          <w:rFonts w:ascii="Century Gothic" w:eastAsia="Century Gothic" w:hAnsi="Century Gothic" w:cs="Century Gothic"/>
          <w:color w:val="1F1F1F"/>
          <w:sz w:val="24"/>
          <w:szCs w:val="24"/>
          <w:highlight w:val="white"/>
        </w:rPr>
        <w:t>t women this happens every 28 days or so, but it's common for periods to be more or less frequent than this, ranging from every 23 days to every 35 days.</w:t>
      </w:r>
    </w:p>
    <w:p w:rsidR="007141F1" w:rsidRDefault="007141F1">
      <w:pPr>
        <w:rPr>
          <w:rFonts w:ascii="Century Gothic" w:eastAsia="Century Gothic" w:hAnsi="Century Gothic" w:cs="Century Gothic"/>
          <w:color w:val="1F1F1F"/>
          <w:sz w:val="24"/>
          <w:szCs w:val="24"/>
          <w:highlight w:val="white"/>
        </w:rPr>
      </w:pPr>
    </w:p>
    <w:p w:rsidR="007141F1" w:rsidRDefault="00000000">
      <w:pPr>
        <w:jc w:val="center"/>
        <w:rPr>
          <w:rFonts w:ascii="Century Gothic" w:eastAsia="Century Gothic" w:hAnsi="Century Gothic" w:cs="Century Gothic"/>
          <w:b/>
          <w:sz w:val="28"/>
          <w:szCs w:val="28"/>
          <w:highlight w:val="white"/>
          <w:u w:val="single"/>
        </w:rPr>
      </w:pPr>
      <w:r>
        <w:rPr>
          <w:rFonts w:ascii="Century Gothic" w:eastAsia="Century Gothic" w:hAnsi="Century Gothic" w:cs="Century Gothic"/>
          <w:b/>
          <w:noProof/>
          <w:sz w:val="28"/>
          <w:szCs w:val="28"/>
          <w:highlight w:val="white"/>
          <w:u w:val="single"/>
        </w:rPr>
        <w:drawing>
          <wp:inline distT="114300" distB="114300" distL="114300" distR="114300">
            <wp:extent cx="4535325" cy="316098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535325" cy="3160984"/>
                    </a:xfrm>
                    <a:prstGeom prst="rect">
                      <a:avLst/>
                    </a:prstGeom>
                    <a:ln/>
                  </pic:spPr>
                </pic:pic>
              </a:graphicData>
            </a:graphic>
          </wp:inline>
        </w:drawing>
      </w:r>
    </w:p>
    <w:p w:rsidR="007141F1" w:rsidRDefault="007141F1">
      <w:pPr>
        <w:jc w:val="center"/>
        <w:rPr>
          <w:rFonts w:ascii="Century Gothic" w:eastAsia="Century Gothic" w:hAnsi="Century Gothic" w:cs="Century Gothic"/>
          <w:b/>
          <w:sz w:val="28"/>
          <w:szCs w:val="28"/>
          <w:highlight w:val="white"/>
          <w:u w:val="single"/>
        </w:rPr>
      </w:pPr>
    </w:p>
    <w:p w:rsidR="007141F1" w:rsidRDefault="00000000">
      <w:pPr>
        <w:jc w:val="center"/>
        <w:rPr>
          <w:rFonts w:ascii="Century Gothic" w:eastAsia="Century Gothic" w:hAnsi="Century Gothic" w:cs="Century Gothic"/>
          <w:b/>
          <w:sz w:val="28"/>
          <w:szCs w:val="28"/>
          <w:highlight w:val="white"/>
          <w:u w:val="single"/>
        </w:rPr>
      </w:pPr>
      <w:r>
        <w:rPr>
          <w:rFonts w:ascii="Century Gothic" w:eastAsia="Century Gothic" w:hAnsi="Century Gothic" w:cs="Century Gothic"/>
          <w:b/>
          <w:noProof/>
          <w:sz w:val="28"/>
          <w:szCs w:val="28"/>
          <w:highlight w:val="white"/>
          <w:u w:val="single"/>
        </w:rPr>
        <w:lastRenderedPageBreak/>
        <w:drawing>
          <wp:inline distT="114300" distB="114300" distL="114300" distR="114300">
            <wp:extent cx="5357813" cy="278570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357813" cy="2785706"/>
                    </a:xfrm>
                    <a:prstGeom prst="rect">
                      <a:avLst/>
                    </a:prstGeom>
                    <a:ln/>
                  </pic:spPr>
                </pic:pic>
              </a:graphicData>
            </a:graphic>
          </wp:inline>
        </w:drawing>
      </w:r>
    </w:p>
    <w:p w:rsidR="007141F1" w:rsidRDefault="007141F1">
      <w:pPr>
        <w:rPr>
          <w:rFonts w:ascii="Century Gothic" w:eastAsia="Century Gothic" w:hAnsi="Century Gothic" w:cs="Century Gothic"/>
          <w:sz w:val="24"/>
          <w:szCs w:val="24"/>
        </w:rPr>
      </w:pPr>
    </w:p>
    <w:p w:rsidR="007141F1"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Boys also need to learn about periods. Boys need to be aware about the practicalities, mood changes that can come with periods, and the biological reason behind periods. It will keep them informed, as well as help them to understand about periods.</w:t>
      </w:r>
    </w:p>
    <w:p w:rsidR="007141F1" w:rsidRDefault="007141F1">
      <w:pPr>
        <w:rPr>
          <w:rFonts w:ascii="Century Gothic" w:eastAsia="Century Gothic" w:hAnsi="Century Gothic" w:cs="Century Gothic"/>
          <w:sz w:val="16"/>
          <w:szCs w:val="16"/>
        </w:rPr>
      </w:pPr>
    </w:p>
    <w:p w:rsidR="007141F1"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When a girl starts her periods it's a sign that her body is now able to have a baby. It is also important that you also know about getting pregnant and contraception. </w:t>
      </w:r>
    </w:p>
    <w:p w:rsidR="007141F1" w:rsidRDefault="007141F1">
      <w:pPr>
        <w:rPr>
          <w:rFonts w:ascii="Century Gothic" w:eastAsia="Century Gothic" w:hAnsi="Century Gothic" w:cs="Century Gothic"/>
          <w:sz w:val="16"/>
          <w:szCs w:val="16"/>
          <w:highlight w:val="white"/>
        </w:rPr>
      </w:pPr>
    </w:p>
    <w:p w:rsidR="007141F1" w:rsidRDefault="00000000">
      <w:p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At Crawley SC we want to support all our female swimmers during their menstrual cycle.  </w:t>
      </w:r>
    </w:p>
    <w:p w:rsidR="007141F1" w:rsidRDefault="00000000">
      <w:pPr>
        <w:jc w:val="center"/>
        <w:rPr>
          <w:rFonts w:ascii="Century Gothic" w:eastAsia="Century Gothic" w:hAnsi="Century Gothic" w:cs="Century Gothic"/>
          <w:sz w:val="24"/>
          <w:szCs w:val="24"/>
          <w:highlight w:val="white"/>
        </w:rPr>
      </w:pPr>
      <w:r>
        <w:rPr>
          <w:rFonts w:ascii="Century Gothic" w:eastAsia="Century Gothic" w:hAnsi="Century Gothic" w:cs="Century Gothic"/>
          <w:noProof/>
          <w:sz w:val="24"/>
          <w:szCs w:val="24"/>
          <w:highlight w:val="white"/>
        </w:rPr>
        <w:drawing>
          <wp:inline distT="114300" distB="114300" distL="114300" distR="114300">
            <wp:extent cx="1525624" cy="210026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525624" cy="2100263"/>
                    </a:xfrm>
                    <a:prstGeom prst="rect">
                      <a:avLst/>
                    </a:prstGeom>
                    <a:ln/>
                  </pic:spPr>
                </pic:pic>
              </a:graphicData>
            </a:graphic>
          </wp:inline>
        </w:drawing>
      </w:r>
    </w:p>
    <w:p w:rsidR="007141F1" w:rsidRDefault="007141F1">
      <w:pPr>
        <w:rPr>
          <w:rFonts w:ascii="Century Gothic" w:eastAsia="Century Gothic" w:hAnsi="Century Gothic" w:cs="Century Gothic"/>
          <w:sz w:val="16"/>
          <w:szCs w:val="16"/>
          <w:highlight w:val="white"/>
        </w:rPr>
      </w:pPr>
    </w:p>
    <w:p w:rsidR="007141F1" w:rsidRDefault="00000000">
      <w:p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With this in mind we have a basket at the K2 pool and at the Horley pool , which has period products for use which includes tampons, pads and period pants.  The baskets are kept in the first aid rooms and you can take what you need, when you need.  </w:t>
      </w:r>
    </w:p>
    <w:p w:rsidR="007141F1" w:rsidRDefault="007141F1">
      <w:pPr>
        <w:rPr>
          <w:rFonts w:ascii="Century Gothic" w:eastAsia="Century Gothic" w:hAnsi="Century Gothic" w:cs="Century Gothic"/>
          <w:sz w:val="24"/>
          <w:szCs w:val="24"/>
          <w:highlight w:val="white"/>
        </w:rPr>
      </w:pPr>
    </w:p>
    <w:p w:rsidR="007141F1" w:rsidRDefault="00000000">
      <w:pPr>
        <w:jc w:val="center"/>
        <w:rPr>
          <w:rFonts w:ascii="Century Gothic" w:eastAsia="Century Gothic" w:hAnsi="Century Gothic" w:cs="Century Gothic"/>
          <w:sz w:val="24"/>
          <w:szCs w:val="24"/>
          <w:highlight w:val="white"/>
        </w:rPr>
      </w:pPr>
      <w:r>
        <w:rPr>
          <w:rFonts w:ascii="Century Gothic" w:eastAsia="Century Gothic" w:hAnsi="Century Gothic" w:cs="Century Gothic"/>
          <w:b/>
          <w:noProof/>
          <w:sz w:val="28"/>
          <w:szCs w:val="28"/>
          <w:highlight w:val="white"/>
          <w:u w:val="single"/>
        </w:rPr>
        <w:lastRenderedPageBreak/>
        <w:drawing>
          <wp:inline distT="114300" distB="114300" distL="114300" distR="114300">
            <wp:extent cx="4186238" cy="194013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186238" cy="1940133"/>
                    </a:xfrm>
                    <a:prstGeom prst="rect">
                      <a:avLst/>
                    </a:prstGeom>
                    <a:ln/>
                  </pic:spPr>
                </pic:pic>
              </a:graphicData>
            </a:graphic>
          </wp:inline>
        </w:drawing>
      </w:r>
    </w:p>
    <w:p w:rsidR="007141F1" w:rsidRDefault="00000000">
      <w:pP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At Crawley SC we would advise all female swimmers aged 10+ to have a small make up bag with spare knickers inside as well as their preferred period protection inside their swimming bag for any emergencies.</w:t>
      </w:r>
    </w:p>
    <w:p w:rsidR="007141F1" w:rsidRDefault="007141F1">
      <w:pPr>
        <w:rPr>
          <w:rFonts w:ascii="Century Gothic" w:eastAsia="Century Gothic" w:hAnsi="Century Gothic" w:cs="Century Gothic"/>
          <w:sz w:val="16"/>
          <w:szCs w:val="16"/>
          <w:highlight w:val="white"/>
        </w:rPr>
      </w:pPr>
    </w:p>
    <w:p w:rsidR="007141F1" w:rsidRDefault="00000000">
      <w:pPr>
        <w:jc w:val="center"/>
        <w:rPr>
          <w:rFonts w:ascii="Century Gothic" w:eastAsia="Century Gothic" w:hAnsi="Century Gothic" w:cs="Century Gothic"/>
          <w:sz w:val="24"/>
          <w:szCs w:val="24"/>
          <w:highlight w:val="white"/>
        </w:rPr>
      </w:pPr>
      <w:r>
        <w:rPr>
          <w:rFonts w:ascii="Century Gothic" w:eastAsia="Century Gothic" w:hAnsi="Century Gothic" w:cs="Century Gothic"/>
          <w:noProof/>
          <w:sz w:val="24"/>
          <w:szCs w:val="24"/>
          <w:highlight w:val="white"/>
        </w:rPr>
        <w:drawing>
          <wp:inline distT="114300" distB="114300" distL="114300" distR="114300">
            <wp:extent cx="4352925" cy="3133725"/>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352925" cy="3133725"/>
                    </a:xfrm>
                    <a:prstGeom prst="rect">
                      <a:avLst/>
                    </a:prstGeom>
                    <a:ln/>
                  </pic:spPr>
                </pic:pic>
              </a:graphicData>
            </a:graphic>
          </wp:inline>
        </w:drawing>
      </w:r>
    </w:p>
    <w:p w:rsidR="007141F1" w:rsidRDefault="007141F1">
      <w:pPr>
        <w:rPr>
          <w:rFonts w:ascii="Century Gothic" w:eastAsia="Century Gothic" w:hAnsi="Century Gothic" w:cs="Century Gothic"/>
          <w:b/>
          <w:sz w:val="24"/>
          <w:szCs w:val="24"/>
          <w:highlight w:val="white"/>
          <w:u w:val="single"/>
        </w:rPr>
      </w:pPr>
    </w:p>
    <w:p w:rsidR="007141F1" w:rsidRDefault="00000000">
      <w:pPr>
        <w:rPr>
          <w:rFonts w:ascii="Century Gothic" w:eastAsia="Century Gothic" w:hAnsi="Century Gothic" w:cs="Century Gothic"/>
          <w:b/>
          <w:sz w:val="24"/>
          <w:szCs w:val="24"/>
          <w:highlight w:val="white"/>
          <w:u w:val="single"/>
        </w:rPr>
      </w:pPr>
      <w:r>
        <w:rPr>
          <w:rFonts w:ascii="Century Gothic" w:eastAsia="Century Gothic" w:hAnsi="Century Gothic" w:cs="Century Gothic"/>
          <w:b/>
          <w:sz w:val="24"/>
          <w:szCs w:val="24"/>
          <w:highlight w:val="white"/>
          <w:u w:val="single"/>
        </w:rPr>
        <w:t>Swimming during your period</w:t>
      </w:r>
    </w:p>
    <w:p w:rsidR="007141F1" w:rsidRDefault="007141F1">
      <w:pPr>
        <w:rPr>
          <w:rFonts w:ascii="Century Gothic" w:eastAsia="Century Gothic" w:hAnsi="Century Gothic" w:cs="Century Gothic"/>
          <w:b/>
          <w:sz w:val="16"/>
          <w:szCs w:val="16"/>
          <w:highlight w:val="white"/>
          <w:u w:val="single"/>
        </w:rPr>
      </w:pPr>
    </w:p>
    <w:p w:rsidR="007141F1"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Training can actually help improve some period symptoms.   Swim England has lots of advice for swimming and competition during your period.</w:t>
      </w:r>
    </w:p>
    <w:p w:rsidR="007141F1"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Link: </w:t>
      </w:r>
      <w:hyperlink r:id="rId12">
        <w:r>
          <w:rPr>
            <w:rFonts w:ascii="Century Gothic" w:eastAsia="Century Gothic" w:hAnsi="Century Gothic" w:cs="Century Gothic"/>
            <w:color w:val="1155CC"/>
            <w:sz w:val="24"/>
            <w:szCs w:val="24"/>
            <w:u w:val="single"/>
          </w:rPr>
          <w:t>https://www.swimming.org/sport/training-competition-period/</w:t>
        </w:r>
      </w:hyperlink>
      <w:r>
        <w:rPr>
          <w:rFonts w:ascii="Century Gothic" w:eastAsia="Century Gothic" w:hAnsi="Century Gothic" w:cs="Century Gothic"/>
          <w:sz w:val="24"/>
          <w:szCs w:val="24"/>
        </w:rPr>
        <w:t xml:space="preserve"> </w:t>
      </w:r>
    </w:p>
    <w:p w:rsidR="007141F1" w:rsidRDefault="00000000">
      <w:pPr>
        <w:shd w:val="clear" w:color="auto" w:fill="FFFFFF"/>
        <w:spacing w:before="160" w:after="380" w:line="300" w:lineRule="auto"/>
        <w:rPr>
          <w:rFonts w:ascii="Century Gothic" w:eastAsia="Century Gothic" w:hAnsi="Century Gothic" w:cs="Century Gothic"/>
          <w:b/>
          <w:sz w:val="28"/>
          <w:szCs w:val="28"/>
          <w:highlight w:val="white"/>
          <w:u w:val="single"/>
        </w:rPr>
      </w:pPr>
      <w:r>
        <w:rPr>
          <w:rFonts w:ascii="Century Gothic" w:eastAsia="Century Gothic" w:hAnsi="Century Gothic" w:cs="Century Gothic"/>
          <w:noProof/>
        </w:rPr>
        <w:lastRenderedPageBreak/>
        <w:drawing>
          <wp:inline distT="114300" distB="114300" distL="114300" distR="114300">
            <wp:extent cx="5731200" cy="3238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31200" cy="3238500"/>
                    </a:xfrm>
                    <a:prstGeom prst="rect">
                      <a:avLst/>
                    </a:prstGeom>
                    <a:ln/>
                  </pic:spPr>
                </pic:pic>
              </a:graphicData>
            </a:graphic>
          </wp:inline>
        </w:drawing>
      </w:r>
    </w:p>
    <w:p w:rsidR="007141F1" w:rsidRDefault="00000000">
      <w:pPr>
        <w:jc w:val="center"/>
        <w:rPr>
          <w:rFonts w:ascii="Century Gothic" w:eastAsia="Century Gothic" w:hAnsi="Century Gothic" w:cs="Century Gothic"/>
          <w:b/>
          <w:sz w:val="28"/>
          <w:szCs w:val="28"/>
          <w:highlight w:val="white"/>
          <w:u w:val="single"/>
        </w:rPr>
      </w:pPr>
      <w:r>
        <w:rPr>
          <w:rFonts w:ascii="Century Gothic" w:eastAsia="Century Gothic" w:hAnsi="Century Gothic" w:cs="Century Gothic"/>
          <w:b/>
          <w:noProof/>
          <w:sz w:val="28"/>
          <w:szCs w:val="28"/>
          <w:highlight w:val="white"/>
          <w:u w:val="single"/>
        </w:rPr>
        <w:drawing>
          <wp:inline distT="114300" distB="114300" distL="114300" distR="114300">
            <wp:extent cx="5731200" cy="3098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1200" cy="3098800"/>
                    </a:xfrm>
                    <a:prstGeom prst="rect">
                      <a:avLst/>
                    </a:prstGeom>
                    <a:ln/>
                  </pic:spPr>
                </pic:pic>
              </a:graphicData>
            </a:graphic>
          </wp:inline>
        </w:drawing>
      </w:r>
    </w:p>
    <w:p w:rsidR="007141F1" w:rsidRDefault="007141F1">
      <w:pPr>
        <w:rPr>
          <w:rFonts w:ascii="Century Gothic" w:eastAsia="Century Gothic" w:hAnsi="Century Gothic" w:cs="Century Gothic"/>
          <w:b/>
          <w:sz w:val="28"/>
          <w:szCs w:val="28"/>
          <w:highlight w:val="white"/>
          <w:u w:val="single"/>
        </w:rPr>
      </w:pPr>
    </w:p>
    <w:p w:rsidR="007141F1" w:rsidRDefault="00000000">
      <w:pPr>
        <w:rPr>
          <w:rFonts w:ascii="Century Gothic" w:eastAsia="Century Gothic" w:hAnsi="Century Gothic" w:cs="Century Gothic"/>
          <w:b/>
        </w:rPr>
      </w:pPr>
      <w:r>
        <w:rPr>
          <w:rFonts w:ascii="Century Gothic" w:eastAsia="Century Gothic" w:hAnsi="Century Gothic" w:cs="Century Gothic"/>
          <w:b/>
        </w:rPr>
        <w:t>Further Advice for Parents:</w:t>
      </w:r>
    </w:p>
    <w:p w:rsidR="007141F1" w:rsidRDefault="00000000">
      <w:pPr>
        <w:rPr>
          <w:rFonts w:ascii="Century Gothic" w:eastAsia="Century Gothic" w:hAnsi="Century Gothic" w:cs="Century Gothic"/>
        </w:rPr>
      </w:pPr>
      <w:r>
        <w:rPr>
          <w:rFonts w:ascii="Century Gothic" w:eastAsia="Century Gothic" w:hAnsi="Century Gothic" w:cs="Century Gothic"/>
        </w:rPr>
        <w:t>NHS Starting your period</w:t>
      </w:r>
    </w:p>
    <w:p w:rsidR="007141F1" w:rsidRDefault="00000000">
      <w:pPr>
        <w:rPr>
          <w:rFonts w:ascii="Century Gothic" w:eastAsia="Century Gothic" w:hAnsi="Century Gothic" w:cs="Century Gothic"/>
        </w:rPr>
      </w:pPr>
      <w:hyperlink r:id="rId15" w:anchor=":~:text=Try%20to%20talk%20about%20periods,language%2C%20like%20%22vagina%22">
        <w:r>
          <w:rPr>
            <w:rFonts w:ascii="Century Gothic" w:eastAsia="Century Gothic" w:hAnsi="Century Gothic" w:cs="Century Gothic"/>
            <w:color w:val="1155CC"/>
            <w:u w:val="single"/>
          </w:rPr>
          <w:t>https://www.nhs.uk/conditions/periods/starting-periods/#:~:text=Try%20to%20talk%20about%20periods,language%2C%20like%20%22vagina%22</w:t>
        </w:r>
      </w:hyperlink>
      <w:r>
        <w:rPr>
          <w:rFonts w:ascii="Century Gothic" w:eastAsia="Century Gothic" w:hAnsi="Century Gothic" w:cs="Century Gothic"/>
        </w:rPr>
        <w:t xml:space="preserve">. </w:t>
      </w:r>
    </w:p>
    <w:p w:rsidR="007141F1" w:rsidRDefault="00000000">
      <w:pPr>
        <w:rPr>
          <w:rFonts w:ascii="Century Gothic" w:eastAsia="Century Gothic" w:hAnsi="Century Gothic" w:cs="Century Gothic"/>
        </w:rPr>
      </w:pPr>
      <w:r>
        <w:rPr>
          <w:rFonts w:ascii="Century Gothic" w:eastAsia="Century Gothic" w:hAnsi="Century Gothic" w:cs="Century Gothic"/>
        </w:rPr>
        <w:t xml:space="preserve">Video from Always </w:t>
      </w:r>
    </w:p>
    <w:p w:rsidR="007141F1" w:rsidRDefault="00000000">
      <w:pPr>
        <w:rPr>
          <w:rFonts w:ascii="Century Gothic" w:eastAsia="Century Gothic" w:hAnsi="Century Gothic" w:cs="Century Gothic"/>
        </w:rPr>
      </w:pPr>
      <w:hyperlink r:id="rId16">
        <w:r>
          <w:rPr>
            <w:rFonts w:ascii="Century Gothic" w:eastAsia="Century Gothic" w:hAnsi="Century Gothic" w:cs="Century Gothic"/>
            <w:color w:val="1155CC"/>
            <w:u w:val="single"/>
          </w:rPr>
          <w:t>https://www.youtube.com/watch?v=vS4hpqu37ms</w:t>
        </w:r>
      </w:hyperlink>
      <w:r>
        <w:rPr>
          <w:rFonts w:ascii="Century Gothic" w:eastAsia="Century Gothic" w:hAnsi="Century Gothic" w:cs="Century Gothic"/>
        </w:rPr>
        <w:t xml:space="preserve"> </w:t>
      </w:r>
    </w:p>
    <w:p w:rsidR="007141F1" w:rsidRDefault="007141F1">
      <w:pPr>
        <w:rPr>
          <w:rFonts w:ascii="Century Gothic" w:eastAsia="Century Gothic" w:hAnsi="Century Gothic" w:cs="Century Gothic"/>
          <w:b/>
        </w:rPr>
      </w:pPr>
    </w:p>
    <w:p w:rsidR="007141F1" w:rsidRDefault="00000000">
      <w:pPr>
        <w:rPr>
          <w:rFonts w:ascii="Century Gothic" w:eastAsia="Century Gothic" w:hAnsi="Century Gothic" w:cs="Century Gothic"/>
          <w:b/>
        </w:rPr>
      </w:pPr>
      <w:r>
        <w:rPr>
          <w:rFonts w:ascii="Century Gothic" w:eastAsia="Century Gothic" w:hAnsi="Century Gothic" w:cs="Century Gothic"/>
          <w:b/>
        </w:rPr>
        <w:t>Further reading for Girls</w:t>
      </w:r>
    </w:p>
    <w:p w:rsidR="007141F1" w:rsidRDefault="00000000">
      <w:pPr>
        <w:numPr>
          <w:ilvl w:val="0"/>
          <w:numId w:val="1"/>
        </w:numPr>
        <w:rPr>
          <w:rFonts w:ascii="Century Gothic" w:eastAsia="Century Gothic" w:hAnsi="Century Gothic" w:cs="Century Gothic"/>
        </w:rPr>
      </w:pPr>
      <w:hyperlink r:id="rId17">
        <w:r>
          <w:rPr>
            <w:rFonts w:ascii="Century Gothic" w:eastAsia="Century Gothic" w:hAnsi="Century Gothic" w:cs="Century Gothic"/>
            <w:color w:val="1155CC"/>
            <w:u w:val="single"/>
          </w:rPr>
          <w:t>"Susan's Growing Up"</w:t>
        </w:r>
      </w:hyperlink>
      <w:r>
        <w:rPr>
          <w:rFonts w:ascii="Century Gothic" w:eastAsia="Century Gothic" w:hAnsi="Century Gothic" w:cs="Century Gothic"/>
        </w:rPr>
        <w:t xml:space="preserve"> is a picture book about periods that has been specially developed for people with learning disabilities. It's from the </w:t>
      </w:r>
      <w:hyperlink r:id="rId18">
        <w:r>
          <w:rPr>
            <w:rFonts w:ascii="Century Gothic" w:eastAsia="Century Gothic" w:hAnsi="Century Gothic" w:cs="Century Gothic"/>
            <w:color w:val="1155CC"/>
            <w:u w:val="single"/>
          </w:rPr>
          <w:t>Books Beyond Words</w:t>
        </w:r>
      </w:hyperlink>
      <w:r>
        <w:rPr>
          <w:rFonts w:ascii="Century Gothic" w:eastAsia="Century Gothic" w:hAnsi="Century Gothic" w:cs="Century Gothic"/>
        </w:rPr>
        <w:t xml:space="preserve"> series from the </w:t>
      </w:r>
      <w:hyperlink r:id="rId19">
        <w:r>
          <w:rPr>
            <w:rFonts w:ascii="Century Gothic" w:eastAsia="Century Gothic" w:hAnsi="Century Gothic" w:cs="Century Gothic"/>
            <w:color w:val="1155CC"/>
            <w:u w:val="single"/>
          </w:rPr>
          <w:t>Royal College of Psychiatrists</w:t>
        </w:r>
      </w:hyperlink>
      <w:r>
        <w:rPr>
          <w:rFonts w:ascii="Century Gothic" w:eastAsia="Century Gothic" w:hAnsi="Century Gothic" w:cs="Century Gothic"/>
        </w:rPr>
        <w:t>.</w:t>
      </w:r>
    </w:p>
    <w:p w:rsidR="007141F1" w:rsidRDefault="00000000">
      <w:pPr>
        <w:numPr>
          <w:ilvl w:val="0"/>
          <w:numId w:val="1"/>
        </w:numPr>
        <w:rPr>
          <w:rFonts w:ascii="Century Gothic" w:eastAsia="Century Gothic" w:hAnsi="Century Gothic" w:cs="Century Gothic"/>
        </w:rPr>
      </w:pPr>
      <w:hyperlink r:id="rId20">
        <w:r>
          <w:rPr>
            <w:rFonts w:ascii="Century Gothic" w:eastAsia="Century Gothic" w:hAnsi="Century Gothic" w:cs="Century Gothic"/>
            <w:color w:val="1155CC"/>
            <w:u w:val="single"/>
          </w:rPr>
          <w:t>"The Period Book: Everything You Don't Want to Ask (But Need to Know)"</w:t>
        </w:r>
      </w:hyperlink>
      <w:r>
        <w:rPr>
          <w:rFonts w:ascii="Century Gothic" w:eastAsia="Century Gothic" w:hAnsi="Century Gothic" w:cs="Century Gothic"/>
        </w:rPr>
        <w:t xml:space="preserve"> by Karen Gravelle, and published by </w:t>
      </w:r>
      <w:proofErr w:type="spellStart"/>
      <w:r>
        <w:rPr>
          <w:rFonts w:ascii="Century Gothic" w:eastAsia="Century Gothic" w:hAnsi="Century Gothic" w:cs="Century Gothic"/>
        </w:rPr>
        <w:t>Piatkus</w:t>
      </w:r>
      <w:proofErr w:type="spellEnd"/>
      <w:r>
        <w:rPr>
          <w:rFonts w:ascii="Century Gothic" w:eastAsia="Century Gothic" w:hAnsi="Century Gothic" w:cs="Century Gothic"/>
        </w:rPr>
        <w:t>, is a well-known book for any girl approaching puberty. It explains what to expect and how to cope with periods.</w:t>
      </w:r>
    </w:p>
    <w:p w:rsidR="007141F1" w:rsidRDefault="00000000">
      <w:pPr>
        <w:shd w:val="clear" w:color="auto" w:fill="FFFFFF"/>
        <w:spacing w:before="160" w:after="380" w:line="300" w:lineRule="auto"/>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Document completed by S J </w:t>
      </w:r>
      <w:proofErr w:type="spellStart"/>
      <w:r>
        <w:rPr>
          <w:rFonts w:ascii="Century Gothic" w:eastAsia="Century Gothic" w:hAnsi="Century Gothic" w:cs="Century Gothic"/>
          <w:sz w:val="16"/>
          <w:szCs w:val="16"/>
        </w:rPr>
        <w:t>Valovin</w:t>
      </w:r>
      <w:proofErr w:type="spellEnd"/>
      <w:r>
        <w:rPr>
          <w:rFonts w:ascii="Century Gothic" w:eastAsia="Century Gothic" w:hAnsi="Century Gothic" w:cs="Century Gothic"/>
          <w:sz w:val="16"/>
          <w:szCs w:val="16"/>
        </w:rPr>
        <w:t xml:space="preserve"> 01.03.2024</w:t>
      </w:r>
    </w:p>
    <w:p w:rsidR="007141F1" w:rsidRDefault="007141F1"/>
    <w:sectPr w:rsidR="007141F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050E5"/>
    <w:multiLevelType w:val="multilevel"/>
    <w:tmpl w:val="2DCE92B2"/>
    <w:lvl w:ilvl="0">
      <w:start w:val="1"/>
      <w:numFmt w:val="bullet"/>
      <w:lvlText w:val="●"/>
      <w:lvlJc w:val="left"/>
      <w:pPr>
        <w:ind w:left="720" w:hanging="360"/>
      </w:pPr>
      <w:rPr>
        <w:rFonts w:ascii="Arial" w:eastAsia="Arial" w:hAnsi="Arial" w:cs="Arial"/>
        <w:color w:val="212B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293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F1"/>
    <w:rsid w:val="00081AD9"/>
    <w:rsid w:val="0071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F646951-0E20-C54A-9408-31262366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booksbeyondwords.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swimming.org/sport/training-competition-period/" TargetMode="External"/><Relationship Id="rId17" Type="http://schemas.openxmlformats.org/officeDocument/2006/relationships/hyperlink" Target="http://booksbeyondwords.co.uk/bookshop/paperbacks/susans-growing" TargetMode="External"/><Relationship Id="rId2" Type="http://schemas.openxmlformats.org/officeDocument/2006/relationships/styles" Target="styles.xml"/><Relationship Id="rId16" Type="http://schemas.openxmlformats.org/officeDocument/2006/relationships/hyperlink" Target="https://www.youtube.com/watch?v=vS4hpqu37ms" TargetMode="External"/><Relationship Id="rId20" Type="http://schemas.openxmlformats.org/officeDocument/2006/relationships/hyperlink" Target="http://www.karengravelle.com/_i_the_period_book__a_girl_s_guide_to_growing_up__i__59792.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nhs.uk/conditions/periods/starting-periods/" TargetMode="External"/><Relationship Id="rId10" Type="http://schemas.openxmlformats.org/officeDocument/2006/relationships/image" Target="media/image6.png"/><Relationship Id="rId19" Type="http://schemas.openxmlformats.org/officeDocument/2006/relationships/hyperlink" Target="https://www.rcpsych.ac.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459</Words>
  <Characters>2620</Characters>
  <Application>Microsoft Office Word</Application>
  <DocSecurity>0</DocSecurity>
  <Lines>21</Lines>
  <Paragraphs>6</Paragraphs>
  <ScaleCrop>false</ScaleCrop>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2024-05-28T20:18:00Z</dcterms:created>
  <dcterms:modified xsi:type="dcterms:W3CDTF">2024-05-28T20:18:00Z</dcterms:modified>
</cp:coreProperties>
</file>